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A4252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28"/>
          <w:szCs w:val="28"/>
        </w:rPr>
        <w:t>Michael E. Rubin</w:t>
      </w:r>
    </w:p>
    <w:p w14:paraId="00000002" w14:textId="52E47ED1" w:rsidR="009A4252" w:rsidRDefault="00EA7B80">
      <w:pPr>
        <w:spacing w:after="0" w:line="30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Westlake Village, CA • merubin@gmail.com • 847-370-3421 • </w:t>
      </w:r>
      <w:r w:rsidR="005A4270">
        <w:rPr>
          <w:rFonts w:ascii="Arial" w:eastAsia="Arial" w:hAnsi="Arial" w:cs="Arial"/>
          <w:sz w:val="18"/>
          <w:szCs w:val="18"/>
        </w:rPr>
        <w:t>michaelrubin.me</w:t>
      </w:r>
    </w:p>
    <w:p w14:paraId="00000003" w14:textId="77777777" w:rsidR="009A4252" w:rsidRDefault="009A4252">
      <w:pPr>
        <w:spacing w:after="0" w:line="300" w:lineRule="auto"/>
        <w:rPr>
          <w:rFonts w:ascii="Arial" w:eastAsia="Arial" w:hAnsi="Arial" w:cs="Arial"/>
          <w:sz w:val="18"/>
          <w:szCs w:val="18"/>
        </w:rPr>
      </w:pPr>
    </w:p>
    <w:p w14:paraId="00000004" w14:textId="77777777" w:rsidR="009A4252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Marketing Director Summary</w:t>
      </w:r>
    </w:p>
    <w:p w14:paraId="00000005" w14:textId="77777777" w:rsidR="009A4252" w:rsidRDefault="009A425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</w:p>
    <w:p w14:paraId="00000006" w14:textId="1E73A303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20 years of experience in Digital Marketing, Social Media, Content Marketing, PR, and Marketing Communications across the Banking, FinTech, Life Sciences, HealthCare,</w:t>
      </w:r>
      <w:r w:rsidR="00EA7B80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SaaS verticals (B2B, B2C, and Non-Profit, early-stage startups).</w:t>
      </w:r>
    </w:p>
    <w:p w14:paraId="00000007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Management: 10+ years of experience as a “player/coach” managing teams of direct reports, freelancers, and agencies.</w:t>
      </w:r>
    </w:p>
    <w:p w14:paraId="00000009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Strong familiarity and hands-on experience with CRM and marketing automation platforms, including Salesforce and HubSpot.</w:t>
      </w:r>
    </w:p>
    <w:p w14:paraId="0000000A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Strong analytical skills, with the ability to track and analyze marketing metrics and use data to inform decision-making. </w:t>
      </w:r>
    </w:p>
    <w:p w14:paraId="0000000B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Nicknamed "Mr. Ambassador" for my ability to collaborate and work across silos to Get Things Done with Grace.</w:t>
      </w:r>
    </w:p>
    <w:p w14:paraId="0000000C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5-second elevator pitch: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 transform brands from "the best kept secret" to “indisputable thought leaders.”</w:t>
      </w:r>
    </w:p>
    <w:p w14:paraId="0000000D" w14:textId="77777777" w:rsidR="009A4252" w:rsidRDefault="009A4252">
      <w:pPr>
        <w:spacing w:after="0" w:line="300" w:lineRule="auto"/>
        <w:rPr>
          <w:rFonts w:ascii="Arial" w:eastAsia="Arial" w:hAnsi="Arial" w:cs="Arial"/>
          <w:sz w:val="18"/>
          <w:szCs w:val="18"/>
        </w:rPr>
      </w:pPr>
    </w:p>
    <w:p w14:paraId="0000000E" w14:textId="77777777" w:rsidR="009A4252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Work Experience</w:t>
      </w:r>
    </w:p>
    <w:p w14:paraId="0000000F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10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</w:rPr>
        <w:t>QuartzBio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• Remote • 09/2022 - 01/2024</w:t>
      </w:r>
    </w:p>
    <w:p w14:paraId="00000011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Associate Director of Content</w:t>
      </w:r>
    </w:p>
    <w:p w14:paraId="00000012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Developed and led content strategy to increase awareness and audience reach for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QuartzBio’s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B2B SaaS biotech solutions, resulting in 2x increase of sales-accepted leads (SALs).</w:t>
      </w:r>
    </w:p>
    <w:p w14:paraId="00000013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Developed content including website copy, nurture and drip emails, blog posts, white papers, case studies, use cases, slide decks, webinars, and video.</w:t>
      </w:r>
    </w:p>
    <w:p w14:paraId="00000014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Doubled LinkedIn engagement and increased impressions by 130% by </w:t>
      </w:r>
      <w:r>
        <w:rPr>
          <w:rFonts w:ascii="Quattrocento Sans" w:eastAsia="Quattrocento Sans" w:hAnsi="Quattrocento Sans" w:cs="Quattrocento Sans"/>
          <w:color w:val="000000"/>
          <w:sz w:val="18"/>
          <w:szCs w:val="18"/>
          <w:highlight w:val="white"/>
        </w:rPr>
        <w:t>championing the voice of the customer and employee advocates, establishing brand guidelines and best practices.</w:t>
      </w:r>
    </w:p>
    <w:p w14:paraId="00000015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Increased B2B webinar attendance by 90% from 2022 to 2023 through Account Based Marketing (ABM) campaigns and content creation focused on Life Sciences and Clinical Operations verticals.</w:t>
      </w:r>
    </w:p>
    <w:p w14:paraId="00000016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Note: Laid off in global re-org.</w:t>
      </w:r>
    </w:p>
    <w:p w14:paraId="00000017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18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>Springboard Enterprises</w:t>
      </w:r>
      <w:r>
        <w:rPr>
          <w:rFonts w:ascii="Arial" w:eastAsia="Arial" w:hAnsi="Arial" w:cs="Arial"/>
          <w:sz w:val="18"/>
          <w:szCs w:val="18"/>
        </w:rPr>
        <w:t xml:space="preserve"> • Remote • 09/2021- 09/2022</w:t>
      </w:r>
    </w:p>
    <w:p w14:paraId="00000019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Director of Marketing Communications</w:t>
      </w:r>
    </w:p>
    <w:p w14:paraId="0000001A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Served as advocate and storyteller for Women and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BiPOC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entrepreneurs and founders in Life Sciences, HealthCare, and Technology as the 22-year-old non-profit organization’s first-ever Marketing Leader.</w:t>
      </w:r>
    </w:p>
    <w:p w14:paraId="0000001B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Overhauled the look-and-feel, production, and delivery of all marketing content, including thought leadership articles, donor pitches and CEO communications, blog and social media posts, PowerPoint decks, video reels.</w:t>
      </w:r>
    </w:p>
    <w:p w14:paraId="0000001C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Led complete overhaul, redesign of website, including RFP and vendor sourcing, project management, and content development (</w:t>
      </w:r>
      <w:hyperlink r:id="rId5"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click here for Before and After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>).</w:t>
      </w:r>
    </w:p>
    <w:p w14:paraId="0000001D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Doubled website traffic in 2022 through paid &amp; organic social media campaigns and SEO tactics, driving an increase of 31% in impressions and engagement by 253%.</w:t>
      </w:r>
    </w:p>
    <w:p w14:paraId="0000001E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Implemented new email marketing strategies, leading to increase in attendance at in-person events, 25% boost in open rates, 3X uptick in click-through rates, and 2X decrease in unsubscribe rate. </w:t>
      </w:r>
    </w:p>
    <w:p w14:paraId="0000001F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Management: served as player/coach with 1 direct report, 2 freelancers, and 8 interns.</w:t>
      </w:r>
    </w:p>
    <w:p w14:paraId="00000020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Note: Role eliminated due to business downturn.</w:t>
      </w:r>
    </w:p>
    <w:p w14:paraId="00000021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22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>Passageways</w:t>
      </w:r>
      <w:r>
        <w:rPr>
          <w:rFonts w:ascii="Arial" w:eastAsia="Arial" w:hAnsi="Arial" w:cs="Arial"/>
          <w:sz w:val="18"/>
          <w:szCs w:val="18"/>
        </w:rPr>
        <w:t xml:space="preserve"> • Indianapolis, IN • 08/2019 - 08/2021</w:t>
      </w:r>
    </w:p>
    <w:p w14:paraId="00000023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Content Marketing Manager</w:t>
      </w:r>
    </w:p>
    <w:p w14:paraId="00000024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Developed and led B2B SaaS marketing  (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CPaaS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) strategy to drive lead and acquisition across the customer journey, resulting in the doubling of website traffic and 40% increase in sales-accepted leads (SALs).</w:t>
      </w:r>
    </w:p>
    <w:p w14:paraId="00000025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Partnered with Product, Customer Success, and Sales teams to re-write SDR email cadence, produce 20 customer case studies, organize 15 webinars to generate a 150% increase in marketing-qualified leads (MQLs).</w:t>
      </w:r>
    </w:p>
    <w:p w14:paraId="00000026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Reduced CAC by 20% YoY by optimizing customer acquisition funnel (increasing TOFU content, reducing MOFU).</w:t>
      </w:r>
    </w:p>
    <w:p w14:paraId="00000027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Grew referral traffic by 55% YoY and tripled time on site by implementing SEO and SEM techniques on company website.</w:t>
      </w:r>
    </w:p>
    <w:p w14:paraId="00000028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Grew social media engagement by 125% YoY. driving more than 35MM impressions, 8MM link clicks, and 25MM page views.</w:t>
      </w:r>
    </w:p>
    <w:p w14:paraId="00000029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Generated demand and improved buyer intent data on Capterra and G2 to optimize inbound lead targeting and provide improved customer insights for sales team.</w:t>
      </w:r>
    </w:p>
    <w:p w14:paraId="0000002A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Conducted PR media outreach, secured interviews with local business media (TV, radio, and online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)..</w:t>
      </w:r>
      <w:proofErr w:type="gramEnd"/>
    </w:p>
    <w:p w14:paraId="0000002B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Note: Laid off due to department restructuring. </w:t>
      </w:r>
    </w:p>
    <w:p w14:paraId="0000002C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2D" w14:textId="77777777" w:rsidR="009A4252" w:rsidRDefault="009A4252">
      <w:pPr>
        <w:spacing w:after="0" w:line="300" w:lineRule="auto"/>
        <w:rPr>
          <w:rFonts w:ascii="Arial" w:eastAsia="Arial" w:hAnsi="Arial" w:cs="Arial"/>
        </w:rPr>
      </w:pPr>
    </w:p>
    <w:p w14:paraId="0000002E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>Rubin Marketing Consulting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• Atlanta, GA • 01/2016 - 02/2021</w:t>
      </w:r>
    </w:p>
    <w:p w14:paraId="0000002F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Founder and CEO</w:t>
      </w:r>
    </w:p>
    <w:p w14:paraId="00000030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lastRenderedPageBreak/>
        <w:t>Founded blockchain-focused marketing agency for startup clients in Financial Services, Information Security, and Healthcare.</w:t>
      </w:r>
    </w:p>
    <w:p w14:paraId="00000031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Raised $13 million USD during 3 Ethereum-based ICO events.</w:t>
      </w:r>
    </w:p>
    <w:p w14:paraId="00000032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Generated 15MM social media impressions, 5MM Link Clicks, 8.4MM page views, increased y/y MQLs by 20%.</w:t>
      </w:r>
    </w:p>
    <w:p w14:paraId="00000033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Deployed HubSpot to increase YoY leads and inquiries by 40% (lead generation).</w:t>
      </w:r>
    </w:p>
    <w:p w14:paraId="00000034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Implemented SEO and SEM tactics to increase website referral traffic by 95%</w:t>
      </w:r>
    </w:p>
    <w:p w14:paraId="00000035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Conducted PR and media relations: placed 30+ stories in mainstream media and trade press</w:t>
      </w:r>
    </w:p>
    <w:p w14:paraId="00000036" w14:textId="77777777" w:rsidR="009A4252" w:rsidRDefault="009A4252">
      <w:pPr>
        <w:spacing w:after="0" w:line="300" w:lineRule="auto"/>
        <w:rPr>
          <w:rFonts w:ascii="Arial" w:eastAsia="Arial" w:hAnsi="Arial" w:cs="Arial"/>
          <w:b/>
        </w:rPr>
      </w:pPr>
    </w:p>
    <w:p w14:paraId="00000037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</w:rPr>
        <w:t>PactSafe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• Indianapolis, IN • 09/2018 - 04/2019</w:t>
      </w:r>
    </w:p>
    <w:p w14:paraId="00000038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Director of Marketing</w:t>
      </w:r>
    </w:p>
    <w:p w14:paraId="00000039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Drove all Digital Marketing and Lead Generation efforts at B2B SaaS by executing Lead Generation strategy, Account Based Marketing (ABM) campaigns, email marketing, content marketing, social media, email nurturing, A/B testing, SEO, SEM, webinars, and in-person events to drive revenue.</w:t>
      </w:r>
    </w:p>
    <w:p w14:paraId="0000003A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Owned marketing budget, PR agency relationship, vendor creation relations, and event sponsorships.</w:t>
      </w:r>
    </w:p>
    <w:p w14:paraId="0000003B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Implemented CAC-reduction strategy by revamping the customer acquisition funnel and customer onboarding experience.</w:t>
      </w:r>
    </w:p>
    <w:p w14:paraId="0000003C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Management: served as player/coach, expanded team to include 4 direct reports and 3 freelancers.</w:t>
      </w:r>
    </w:p>
    <w:p w14:paraId="0000003D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Note: Resigned to take medical leave of absence. </w:t>
      </w:r>
    </w:p>
    <w:p w14:paraId="0000003E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3F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 xml:space="preserve">Sage </w:t>
      </w:r>
      <w:r>
        <w:rPr>
          <w:rFonts w:ascii="Arial" w:eastAsia="Arial" w:hAnsi="Arial" w:cs="Arial"/>
          <w:sz w:val="18"/>
          <w:szCs w:val="18"/>
        </w:rPr>
        <w:t>• Atlanta, GA • 05/2016 - 04/2017</w:t>
      </w:r>
    </w:p>
    <w:p w14:paraId="00000040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Digital Marketing Manager</w:t>
      </w:r>
    </w:p>
    <w:p w14:paraId="00000041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Executed B2B marketing strategy (digital marketing) for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CPaaS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product, including Social Selling and Account Based Marketing campaigns. to double MQLs by 110% from Q3 2016 to Q1 2017.</w:t>
      </w:r>
    </w:p>
    <w:p w14:paraId="00000042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Overhauled sales and marketing customer conversion and acquisition funnel by creating new content, including 10 case studies and 12 SME webinars.</w:t>
      </w:r>
    </w:p>
    <w:p w14:paraId="00000043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Executed digital ad campaigns (PPC), resulting in 2X YoY increase in click-through rate (CTR) and 1.7MM new inbound impressions.</w:t>
      </w:r>
    </w:p>
    <w:p w14:paraId="00000044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Note: Laid off in global re-org. </w:t>
      </w:r>
    </w:p>
    <w:p w14:paraId="00000045" w14:textId="77777777" w:rsidR="009A4252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000046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 xml:space="preserve">Harry &amp; David </w:t>
      </w:r>
      <w:r>
        <w:rPr>
          <w:rFonts w:ascii="Arial" w:eastAsia="Arial" w:hAnsi="Arial" w:cs="Arial"/>
          <w:sz w:val="18"/>
          <w:szCs w:val="18"/>
        </w:rPr>
        <w:t>• Medford, OR • 01/2014 - 05/2016</w:t>
      </w:r>
    </w:p>
    <w:p w14:paraId="00000047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Marketing Manager</w:t>
      </w:r>
    </w:p>
    <w:p w14:paraId="00000048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Devised revenue-driving social media strategies such as channel exclusive sales promotions, affiliate marketing, contests, online and in-person marketing events resulting in $2MM in incremental revenue.</w:t>
      </w:r>
    </w:p>
    <w:p w14:paraId="00000049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Grew social media engagement by 956% YoY from 2014 to 2015, driving more than 2M impressions per month with targeted content.</w:t>
      </w:r>
    </w:p>
    <w:p w14:paraId="0000004A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Led influencer outreach initiatives and created brand partnerships to tap into viral/influencer networks. </w:t>
      </w:r>
    </w:p>
    <w:p w14:paraId="0000004B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Note: Role eliminated following acquisition. </w:t>
      </w:r>
    </w:p>
    <w:p w14:paraId="0000004C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4D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 xml:space="preserve">Redbox </w:t>
      </w:r>
      <w:r>
        <w:rPr>
          <w:rFonts w:ascii="Arial" w:eastAsia="Arial" w:hAnsi="Arial" w:cs="Arial"/>
          <w:sz w:val="18"/>
          <w:szCs w:val="18"/>
        </w:rPr>
        <w:t>• Oakbrook Terrace, IL • 08/2011 - 05/2013</w:t>
      </w:r>
    </w:p>
    <w:p w14:paraId="0000004E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Senior Manager, Social Media</w:t>
      </w:r>
    </w:p>
    <w:p w14:paraId="0000004F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Owned Social Media strategy and execution for Redbox, served as Social Media advisor to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Coinstar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(parent).</w:t>
      </w:r>
    </w:p>
    <w:p w14:paraId="00000050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Established Redbox on all Social Media channels (Facebook, Twitter, Blog, Google+), building strong relationships with customers and collaborations to increase advocacy.</w:t>
      </w:r>
    </w:p>
    <w:p w14:paraId="00000051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Delivered a robust reporting model to track progress and provide insight on online reputation during PR crises.</w:t>
      </w:r>
    </w:p>
    <w:p w14:paraId="00000052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Management: recruited Social Media Customer Service and Content teams (5 direct reports and 2 freelancers).</w:t>
      </w:r>
    </w:p>
    <w:p w14:paraId="00000053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54" w14:textId="77777777" w:rsidR="009A4252" w:rsidRDefault="00000000">
      <w:pPr>
        <w:spacing w:after="0" w:line="300" w:lineRule="auto"/>
        <w:ind w:left="720" w:hanging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 xml:space="preserve">Socialmedia.org (formerly WOMMA) </w:t>
      </w:r>
      <w:r>
        <w:rPr>
          <w:rFonts w:ascii="Arial" w:eastAsia="Arial" w:hAnsi="Arial" w:cs="Arial"/>
          <w:sz w:val="18"/>
          <w:szCs w:val="18"/>
        </w:rPr>
        <w:t>• Chicago, IL • 06/2005 - 10/2009</w:t>
      </w:r>
    </w:p>
    <w:p w14:paraId="00000055" w14:textId="77777777" w:rsidR="009A4252" w:rsidRDefault="00000000">
      <w:pPr>
        <w:spacing w:after="0" w:line="300" w:lineRule="auto"/>
        <w:ind w:left="720" w:hanging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Community Manager</w:t>
      </w:r>
    </w:p>
    <w:p w14:paraId="00000056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Served as Community Manager, PR, and Content lead for non-profit trade association.  </w:t>
      </w:r>
    </w:p>
    <w:p w14:paraId="00000057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Produced the first blogs, email newsletters, and white papers dedicated to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Word of Mouth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Marketing.</w:t>
      </w:r>
    </w:p>
    <w:p w14:paraId="00000058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Piloted the industry’s first customer advocacy programs and helped establish best practices.</w:t>
      </w:r>
    </w:p>
    <w:p w14:paraId="00000059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Edited </w:t>
      </w:r>
      <w:r>
        <w:rPr>
          <w:rFonts w:ascii="Arial" w:eastAsia="Arial" w:hAnsi="Arial" w:cs="Arial"/>
          <w:i/>
          <w:color w:val="000000"/>
          <w:sz w:val="18"/>
          <w:szCs w:val="18"/>
        </w:rPr>
        <w:t>Measuring Word of Mouth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the first peer-reviewed research guide to WOM ROI. </w:t>
      </w:r>
    </w:p>
    <w:p w14:paraId="0000005A" w14:textId="77777777" w:rsidR="009A42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Served as the first employee in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Socialmedia.org’s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first iteration, the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Word of Mouth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Marketing Organization (WOMMA).</w:t>
      </w:r>
    </w:p>
    <w:p w14:paraId="0000005B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5C" w14:textId="77777777" w:rsidR="009A4252" w:rsidRDefault="00000000">
      <w:pPr>
        <w:rPr>
          <w:rFonts w:ascii="Arial" w:eastAsia="Arial" w:hAnsi="Arial" w:cs="Arial"/>
          <w:b/>
          <w:sz w:val="18"/>
          <w:szCs w:val="18"/>
        </w:rPr>
      </w:pPr>
      <w:r>
        <w:br w:type="page"/>
      </w:r>
    </w:p>
    <w:p w14:paraId="0000005D" w14:textId="77777777" w:rsidR="009A4252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lastRenderedPageBreak/>
        <w:t>Education</w:t>
      </w:r>
    </w:p>
    <w:p w14:paraId="0000005E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5F" w14:textId="77777777" w:rsidR="009A4252" w:rsidRDefault="00000000">
      <w:pPr>
        <w:spacing w:after="0" w:line="3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</w:rPr>
        <w:t xml:space="preserve">College of Lake County </w:t>
      </w:r>
      <w:r>
        <w:rPr>
          <w:rFonts w:ascii="Arial" w:eastAsia="Arial" w:hAnsi="Arial" w:cs="Arial"/>
          <w:sz w:val="18"/>
          <w:szCs w:val="18"/>
        </w:rPr>
        <w:t>• Associate of Arts • Grayslake, IL (earned credits toward BA but did not finish due to financial hardship.)</w:t>
      </w:r>
    </w:p>
    <w:p w14:paraId="00000060" w14:textId="77777777" w:rsidR="009A4252" w:rsidRDefault="009A4252">
      <w:pPr>
        <w:spacing w:after="0" w:line="300" w:lineRule="auto"/>
        <w:rPr>
          <w:rFonts w:ascii="Arial" w:eastAsia="Arial" w:hAnsi="Arial" w:cs="Arial"/>
          <w:sz w:val="18"/>
          <w:szCs w:val="18"/>
        </w:rPr>
      </w:pPr>
    </w:p>
    <w:p w14:paraId="00000061" w14:textId="77777777" w:rsidR="009A4252" w:rsidRDefault="00000000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Skills</w:t>
      </w:r>
    </w:p>
    <w:p w14:paraId="00000062" w14:textId="77777777" w:rsidR="009A4252" w:rsidRDefault="009A425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63" w14:textId="77777777" w:rsidR="009A4252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Word of Mouth Marketing, Customer Advocacy, Customer Evangelism, Customer Engagement, Brand Awareness, Internet Marketing, Content Creation, Content Strategy, Email Marketing, Collaborative Marketing, Social Media, LinkedIn B2B Campaigns, Facebook Ads, </w:t>
      </w:r>
      <w:proofErr w:type="spellStart"/>
      <w:r>
        <w:rPr>
          <w:rFonts w:ascii="Arial" w:eastAsia="Arial" w:hAnsi="Arial" w:cs="Arial"/>
          <w:sz w:val="18"/>
          <w:szCs w:val="18"/>
        </w:rPr>
        <w:t>Hubspot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Pardot, Marketo, SEMrush, Google Analytics, MailChimp, Marketing Automation, SEO, SEM, ABM, CRM, Salesforce, </w:t>
      </w:r>
      <w:proofErr w:type="spellStart"/>
      <w:r>
        <w:rPr>
          <w:rFonts w:ascii="Arial" w:eastAsia="Arial" w:hAnsi="Arial" w:cs="Arial"/>
          <w:sz w:val="18"/>
          <w:szCs w:val="18"/>
        </w:rPr>
        <w:t>Salesloft</w:t>
      </w:r>
      <w:proofErr w:type="spellEnd"/>
      <w:r>
        <w:rPr>
          <w:rFonts w:ascii="Arial" w:eastAsia="Arial" w:hAnsi="Arial" w:cs="Arial"/>
          <w:sz w:val="18"/>
          <w:szCs w:val="18"/>
        </w:rPr>
        <w:t>, Video Editing, Audio Production, GTD, Productivity, Mentoring.</w:t>
      </w:r>
    </w:p>
    <w:sectPr w:rsidR="009A4252">
      <w:pgSz w:w="12240" w:h="15840"/>
      <w:pgMar w:top="288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CA93CFA7-BFA8-5846-B19E-7D4BD3688F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50B59C8-D298-0743-9024-8F0C613427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3B263F1-5F27-6849-903E-1EDFD9026607}"/>
    <w:embedBold r:id="rId4" w:fontKey="{61BB2EB1-B802-694E-A90E-643079F538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6D1E29B-DF35-3C42-B3D4-D252AE2D91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6C64F62-FE42-3544-996D-44841DCC4214}"/>
    <w:embedItalic r:id="rId7" w:fontKey="{C94998D7-45E9-FC48-9AF0-534F71A700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DA1A180-52BA-8A43-878E-9C69AEF2EC7A}"/>
    <w:embedBold r:id="rId9" w:fontKey="{D73FE83C-99BE-374F-A798-E4058F9AD79B}"/>
    <w:embedItalic r:id="rId10" w:fontKey="{CBAF404B-BDFD-A14A-9F12-89310A8F0774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1" w:fontKey="{96A609B8-CDD1-0F4E-86B8-F04040D1C6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088F708-F1EA-FB4F-9982-6191B312AC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5162A7"/>
    <w:multiLevelType w:val="multilevel"/>
    <w:tmpl w:val="D6DC6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182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252"/>
    <w:rsid w:val="00230E87"/>
    <w:rsid w:val="002601E8"/>
    <w:rsid w:val="00537156"/>
    <w:rsid w:val="005A4270"/>
    <w:rsid w:val="009A4252"/>
    <w:rsid w:val="00B408BF"/>
    <w:rsid w:val="00BA0242"/>
    <w:rsid w:val="00EA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0DC679"/>
  <w15:docId w15:val="{6569DA00-1EDB-F94B-B407-E6383CE5C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bymichaelrubin.com/f5ad051432ec47b784c6c097daa58b9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michaelrubin75@gmail.com</cp:lastModifiedBy>
  <cp:revision>3</cp:revision>
  <cp:lastPrinted>2024-08-02T20:24:00Z</cp:lastPrinted>
  <dcterms:created xsi:type="dcterms:W3CDTF">2024-08-02T20:24:00Z</dcterms:created>
  <dcterms:modified xsi:type="dcterms:W3CDTF">2024-08-02T20:24:00Z</dcterms:modified>
</cp:coreProperties>
</file>